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2F7631">
              <w:rPr>
                <w:b/>
                <w:bCs/>
                <w:szCs w:val="28"/>
              </w:rPr>
              <w:br/>
              <w:t>за январь - декабрь</w:t>
            </w:r>
            <w:r w:rsidR="00AD6A31">
              <w:rPr>
                <w:b/>
                <w:bCs/>
                <w:szCs w:val="28"/>
              </w:rPr>
              <w:t xml:space="preserve"> 2023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1129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1806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направлено дел </w:t>
            </w:r>
            <w:r w:rsidR="00B339AE">
              <w:rPr>
                <w:sz w:val="20"/>
                <w:szCs w:val="20"/>
              </w:rPr>
              <w:t>в суд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918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1178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1045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2084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B339AE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34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2F0A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1B8"/>
    <w:rsid w:val="0059630A"/>
    <w:rsid w:val="00596DC0"/>
    <w:rsid w:val="005973E2"/>
    <w:rsid w:val="00597E50"/>
    <w:rsid w:val="005A0A4F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B46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83F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3E83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A31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42D8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39AE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6911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6BC7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092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E8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4</cp:revision>
  <dcterms:created xsi:type="dcterms:W3CDTF">2023-10-26T05:55:00Z</dcterms:created>
  <dcterms:modified xsi:type="dcterms:W3CDTF">2024-01-22T01:30:00Z</dcterms:modified>
</cp:coreProperties>
</file>